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3F6B87">
        <w:rPr>
          <w:rFonts w:ascii="Arial" w:hAnsi="Arial" w:cs="Arial"/>
          <w:b/>
          <w:bCs/>
          <w:color w:val="000000"/>
          <w:sz w:val="28"/>
          <w:szCs w:val="28"/>
        </w:rPr>
        <w:t>PRIVACY NOTICE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Farnham Road Practice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Privacy N</w:t>
      </w:r>
      <w:r w:rsidRPr="003F6B87">
        <w:rPr>
          <w:rFonts w:ascii="Arial" w:hAnsi="Arial" w:cs="Arial"/>
          <w:color w:val="000000"/>
        </w:rPr>
        <w:t xml:space="preserve">otice explains why </w:t>
      </w:r>
      <w:r>
        <w:rPr>
          <w:rFonts w:ascii="Arial" w:hAnsi="Arial" w:cs="Arial"/>
          <w:color w:val="000000"/>
        </w:rPr>
        <w:t>Farnham Road Practice</w:t>
      </w:r>
      <w:r w:rsidRPr="003F6B87">
        <w:rPr>
          <w:rFonts w:ascii="Arial" w:hAnsi="Arial" w:cs="Arial"/>
          <w:color w:val="000000"/>
        </w:rPr>
        <w:t xml:space="preserve"> collects information about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you, how we keep it safe and confidential and how that information may be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used.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Why we collect information about you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Health care professionals who provide you with care are required by law to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maintain records about your health and any treatment or care you have received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within any NHS organisation. These records help to provide you with the best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possible healthcare.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We collect and hold data for the sole purpose of providing healthcare services to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our patients. In carrying out this role we may collect information about you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which helps us respond to your queries or secure specialist services. We may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keep your information in written form and/or in digital form. The records may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include basic details about you, such as your name and address. They may also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contain more sensitive information about your health and information such as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outcomes of needs assessments.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Details we collect about you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The health care professionals who provide you with care maintain records about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your health and any treatment or care you have received previously or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elsewhere (e.g. NHS Hospital Trust, other GP Surgery, Out of Hours GP Centre,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A&amp;E, Walk-in clinic, etc.). These records help to provide you with the best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possible healthcare.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Records which we may hold about you may include the following: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Details about you, such as your address and next of kin, emergency contacts</w:t>
      </w:r>
      <w:r>
        <w:rPr>
          <w:rFonts w:ascii="Arial" w:hAnsi="Arial" w:cs="Arial"/>
          <w:color w:val="000000"/>
        </w:rPr>
        <w:t>;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Your home telephone number, mobile phone number, email address</w:t>
      </w:r>
      <w:r>
        <w:rPr>
          <w:rFonts w:ascii="Arial" w:hAnsi="Arial" w:cs="Arial"/>
          <w:color w:val="000000"/>
        </w:rPr>
        <w:t>;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Any contact the surgery has had with you, such as appointments, clinic visits, immunisations, emergency appointments, etc.</w:t>
      </w:r>
      <w:r>
        <w:rPr>
          <w:rFonts w:ascii="Arial" w:hAnsi="Arial" w:cs="Arial"/>
          <w:color w:val="000000"/>
        </w:rPr>
        <w:t>;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Notes and reports about your health, treatment and care</w:t>
      </w:r>
      <w:r>
        <w:rPr>
          <w:rFonts w:ascii="Arial" w:hAnsi="Arial" w:cs="Arial"/>
          <w:color w:val="000000"/>
        </w:rPr>
        <w:t>;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Results of investigations, such as laboratory tests, x-rays, etc.</w:t>
      </w:r>
      <w:r>
        <w:rPr>
          <w:rFonts w:ascii="Arial" w:hAnsi="Arial" w:cs="Arial"/>
          <w:color w:val="000000"/>
        </w:rPr>
        <w:t>; and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Relevant information from other health professionals, relatives or those who care for you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How we keep your information confidential and safe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All your GP NHS health records are kept electronically. Our GP records database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is hosted by EMIS Health Ltd, who is acting as a data processor, and all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information is stored on their secure servers in Leeds, is protected by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appropriate security, and access is restricted to authorised personnel.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We also make sure that data processors that support us are legally and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contractually bound to operate and prove security arrangements are in place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where data that could or does identify a person are processed.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We only email you, or use your mobile number to text you, regarding matters of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medical care, such as appointment reminders and (if appropriate) test results.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i/>
          <w:iCs/>
          <w:color w:val="000000"/>
        </w:rPr>
        <w:t>Unless you have separately given us your explicit consent</w:t>
      </w:r>
      <w:r w:rsidRPr="003F6B87">
        <w:rPr>
          <w:rFonts w:ascii="Arial" w:hAnsi="Arial" w:cs="Arial"/>
          <w:color w:val="000000"/>
        </w:rPr>
        <w:t>, we will not email you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for non-medical matters (such as surgery newsletters and other information).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We maintain our duty of confidentiality to you always. We will only ever use or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pass on information about you if others involved in your care have a genuine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need for it. We will not disclose your information to any third party without your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permission unless there are exceptional c</w:t>
      </w:r>
      <w:r w:rsidR="001C60AA">
        <w:rPr>
          <w:rFonts w:ascii="Arial" w:hAnsi="Arial" w:cs="Arial"/>
          <w:color w:val="000000"/>
        </w:rPr>
        <w:t>ircumstances, there is a justifiable need as defined by GDPR</w:t>
      </w:r>
      <w:r w:rsidRPr="003F6B87">
        <w:rPr>
          <w:rFonts w:ascii="Arial" w:hAnsi="Arial" w:cs="Arial"/>
          <w:color w:val="000000"/>
        </w:rPr>
        <w:t>, or where the law requires information to be passed on.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How we use information about you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Confidential patient data will be shared within the healthcare team at the</w:t>
      </w:r>
      <w:r>
        <w:rPr>
          <w:rFonts w:ascii="Arial" w:hAnsi="Arial" w:cs="Arial"/>
          <w:color w:val="000000"/>
        </w:rPr>
        <w:t xml:space="preserve"> P</w:t>
      </w:r>
      <w:r w:rsidRPr="003F6B87">
        <w:rPr>
          <w:rFonts w:ascii="Arial" w:hAnsi="Arial" w:cs="Arial"/>
          <w:color w:val="000000"/>
        </w:rPr>
        <w:t>ractice, including nursing staff, admin staff, secretaries and receptionists, and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with other healthcare professionals to whom a patient is referred. Those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individuals have a professional and contractual duty of confidentiality.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Data Processors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Farnham Road Practic</w:t>
      </w:r>
      <w:r w:rsidRPr="003F6B87">
        <w:rPr>
          <w:rFonts w:ascii="Arial" w:hAnsi="Arial" w:cs="Arial"/>
          <w:iCs/>
          <w:color w:val="000000"/>
        </w:rPr>
        <w:t>e</w:t>
      </w:r>
      <w:r w:rsidRPr="003F6B87">
        <w:rPr>
          <w:rFonts w:ascii="Arial" w:hAnsi="Arial" w:cs="Arial"/>
          <w:color w:val="000000"/>
        </w:rPr>
        <w:t xml:space="preserve"> uses data processors to perform certain administrative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tasks for us, particularly where these involve large numbers of patients. Details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of these data processors </w:t>
      </w:r>
      <w:r w:rsidR="001C60AA">
        <w:rPr>
          <w:rFonts w:ascii="Arial" w:hAnsi="Arial" w:cs="Arial"/>
          <w:color w:val="000000"/>
        </w:rPr>
        <w:t>may be obtained from the practice</w:t>
      </w:r>
      <w:r w:rsidRPr="003F6B87">
        <w:rPr>
          <w:rFonts w:ascii="Arial" w:hAnsi="Arial" w:cs="Arial"/>
          <w:color w:val="000000"/>
        </w:rPr>
        <w:t>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Referrals for specific health care purposes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We sometimes provide your information to other organisations for them to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provide you with medical services. We will always inform you of such a referral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and you always have the right not to be referred in this way. These include: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Referrals for home oxygen services (“HOOF”)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Referrals for Diabetes dietary advice (“DESMOND”)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Referrals for Diabetes Eye Screening (DRS)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Referrals for Prediabetes advice (“Healthier You”)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Data Sharing Schemes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A number of data sharing schemes are active locally, enabling healthcare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professionals outside of the surgery to view information from your GP record,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with your explicit consent, should that need arise. These schemes </w:t>
      </w:r>
      <w:r w:rsidR="001C60AA">
        <w:rPr>
          <w:rFonts w:ascii="Arial" w:hAnsi="Arial" w:cs="Arial"/>
          <w:color w:val="000000"/>
        </w:rPr>
        <w:t>include</w:t>
      </w:r>
      <w:r w:rsidRPr="003F6B87">
        <w:rPr>
          <w:rFonts w:ascii="Arial" w:hAnsi="Arial" w:cs="Arial"/>
          <w:color w:val="000000"/>
        </w:rPr>
        <w:t>: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The National Summary Care Record (SCR)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EMIS Web data streaming (A&amp;E and GP out of hours)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Remote Consultations (GP out of hours)</w:t>
      </w:r>
    </w:p>
    <w:p w:rsidR="003F6B87" w:rsidRDefault="001C60AA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Slough Extended Access service</w:t>
      </w:r>
    </w:p>
    <w:p w:rsidR="003F6B87" w:rsidRPr="003F6B87" w:rsidRDefault="003F6B87" w:rsidP="00E6126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Details of these schemes, and of your right to opt-out of any or all of them, can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be </w:t>
      </w:r>
      <w:r w:rsidR="001C60AA">
        <w:rPr>
          <w:rFonts w:ascii="Arial" w:hAnsi="Arial" w:cs="Arial"/>
          <w:color w:val="000000"/>
        </w:rPr>
        <w:t>obtained from the surgery</w:t>
      </w:r>
      <w:r w:rsidRPr="003F6B87">
        <w:rPr>
          <w:rFonts w:ascii="Arial" w:hAnsi="Arial" w:cs="Arial"/>
          <w:color w:val="000000"/>
        </w:rPr>
        <w:t>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Mandatory disclosures of information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We are sometimes legally obliged to disclose information about patients to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relevant auth</w:t>
      </w:r>
      <w:r>
        <w:rPr>
          <w:rFonts w:ascii="Arial" w:hAnsi="Arial" w:cs="Arial"/>
          <w:color w:val="000000"/>
        </w:rPr>
        <w:t>orities. In these circumstances</w:t>
      </w:r>
      <w:r w:rsidRPr="003F6B87">
        <w:rPr>
          <w:rFonts w:ascii="Arial" w:hAnsi="Arial" w:cs="Arial"/>
          <w:color w:val="000000"/>
        </w:rPr>
        <w:t xml:space="preserve"> the minimum identifiable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information that is essential to serve that legal purpose will be disclosed.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That organisation will also have a professional and contractual duty of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confidentiality. Data will be anonymised if at all possible before disclosure if this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would serve the purpose for which the data is required.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Organisations that we are sometimes obliged to release information to include: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NHS Digital (e.g. the National Diabetes Audit)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CQC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DVLA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GMC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HMRC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NHS Counter Fraud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Police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The Courts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Public Health England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Local Authorities (Social Services)</w:t>
      </w:r>
    </w:p>
    <w:p w:rsid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The Health Service Ombudsman</w:t>
      </w:r>
    </w:p>
    <w:p w:rsidR="003F6B87" w:rsidRPr="003F6B87" w:rsidRDefault="003F6B87" w:rsidP="00E6126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Permissive disclosures of information</w:t>
      </w:r>
    </w:p>
    <w:p w:rsidR="003F6B87" w:rsidRPr="003F6B87" w:rsidRDefault="00F0642B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may be occasions when a third party requests information about you and this request is not covered by GDPR. In these circumstances only with your explicit consent would</w:t>
      </w:r>
      <w:r w:rsidR="003F6B87" w:rsidRPr="003F6B87">
        <w:rPr>
          <w:rFonts w:ascii="Arial" w:hAnsi="Arial" w:cs="Arial"/>
          <w:color w:val="000000"/>
        </w:rPr>
        <w:t xml:space="preserve"> </w:t>
      </w:r>
      <w:r w:rsidR="003F6B87">
        <w:rPr>
          <w:rFonts w:ascii="Arial" w:hAnsi="Arial" w:cs="Arial"/>
          <w:color w:val="000000"/>
        </w:rPr>
        <w:t>Farnham Road Practice</w:t>
      </w:r>
      <w:r w:rsidR="003F6B87" w:rsidRPr="003F6B87">
        <w:rPr>
          <w:rFonts w:ascii="Arial" w:hAnsi="Arial" w:cs="Arial"/>
          <w:color w:val="000000"/>
        </w:rPr>
        <w:t xml:space="preserve"> release information</w:t>
      </w:r>
      <w:r w:rsidR="003F6B87">
        <w:rPr>
          <w:rFonts w:ascii="Arial" w:hAnsi="Arial" w:cs="Arial"/>
          <w:color w:val="000000"/>
        </w:rPr>
        <w:t xml:space="preserve"> </w:t>
      </w:r>
      <w:r w:rsidR="003F6B87" w:rsidRPr="003F6B87">
        <w:rPr>
          <w:rFonts w:ascii="Arial" w:hAnsi="Arial" w:cs="Arial"/>
          <w:color w:val="000000"/>
        </w:rPr>
        <w:t xml:space="preserve">about you, from your GP </w:t>
      </w:r>
      <w:r>
        <w:rPr>
          <w:rFonts w:ascii="Arial" w:hAnsi="Arial" w:cs="Arial"/>
          <w:color w:val="000000"/>
        </w:rPr>
        <w:t>record</w:t>
      </w:r>
      <w:r w:rsidR="003F6B87" w:rsidRPr="003F6B87">
        <w:rPr>
          <w:rFonts w:ascii="Arial" w:hAnsi="Arial" w:cs="Arial"/>
          <w:color w:val="000000"/>
        </w:rPr>
        <w:t xml:space="preserve">s. </w:t>
      </w:r>
      <w:r>
        <w:rPr>
          <w:rFonts w:ascii="Arial" w:hAnsi="Arial" w:cs="Arial"/>
          <w:color w:val="000000"/>
        </w:rPr>
        <w:t>Examples</w:t>
      </w:r>
      <w:r w:rsidR="003F6B87" w:rsidRPr="003F6B87">
        <w:rPr>
          <w:rFonts w:ascii="Arial" w:hAnsi="Arial" w:cs="Arial"/>
          <w:color w:val="000000"/>
        </w:rPr>
        <w:t xml:space="preserve"> include: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Your employer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Insurance companies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Solicitors</w:t>
      </w:r>
    </w:p>
    <w:p w:rsidR="003F6B87" w:rsidRP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Local Authorities</w:t>
      </w:r>
    </w:p>
    <w:p w:rsidR="003F6B87" w:rsidRDefault="003F6B87" w:rsidP="003F6B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Police</w:t>
      </w:r>
    </w:p>
    <w:p w:rsidR="003F6B87" w:rsidRPr="003F6B87" w:rsidRDefault="003F6B87" w:rsidP="003F6B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Accessing your information on other databases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Farnham Road Practice</w:t>
      </w:r>
      <w:r w:rsidRPr="003F6B87">
        <w:rPr>
          <w:rFonts w:ascii="Arial" w:hAnsi="Arial" w:cs="Arial"/>
          <w:color w:val="000000"/>
        </w:rPr>
        <w:t xml:space="preserve"> can access certain medical information about you, when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relevant or necessary, that is held on other databases (i.e. under the control of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another data controller). These include Frimley Park Hospital databases and NHS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Digital’s Open Exeter database. Accessing such information would only be for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your direct medical care.</w:t>
      </w:r>
      <w:r w:rsidR="00F0642B">
        <w:rPr>
          <w:rFonts w:ascii="Arial" w:hAnsi="Arial" w:cs="Arial"/>
          <w:color w:val="000000"/>
        </w:rPr>
        <w:t xml:space="preserve"> Should you want access to your medical information then Farnham Road Practice is able to provide only the information that it holds on its clinical system.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3F6B87">
        <w:rPr>
          <w:rFonts w:ascii="Arial" w:hAnsi="Arial" w:cs="Arial"/>
          <w:b/>
          <w:iCs/>
          <w:color w:val="000000"/>
        </w:rPr>
        <w:t>Research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Farnham Road Practice</w:t>
      </w:r>
      <w:r w:rsidRPr="003F6B87">
        <w:rPr>
          <w:rFonts w:ascii="Arial" w:hAnsi="Arial" w:cs="Arial"/>
          <w:color w:val="000000"/>
        </w:rPr>
        <w:t xml:space="preserve"> sometimes undertakes accredited research projects. Where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this involves accessing identifiable patient information, we will only do so with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the explicit consent of the individual and </w:t>
      </w:r>
      <w:r w:rsidR="00F0642B">
        <w:rPr>
          <w:rFonts w:ascii="Arial" w:hAnsi="Arial" w:cs="Arial"/>
          <w:color w:val="000000"/>
        </w:rPr>
        <w:t xml:space="preserve">where </w:t>
      </w:r>
      <w:r w:rsidRPr="003F6B87">
        <w:rPr>
          <w:rFonts w:ascii="Arial" w:hAnsi="Arial" w:cs="Arial"/>
          <w:color w:val="000000"/>
        </w:rPr>
        <w:t>Res</w:t>
      </w:r>
      <w:r w:rsidR="00F0642B">
        <w:rPr>
          <w:rFonts w:ascii="Arial" w:hAnsi="Arial" w:cs="Arial"/>
          <w:color w:val="000000"/>
        </w:rPr>
        <w:t>earch Ethics Committee approval has been granted.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Your right to opt-out of sharing your information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3F6B87">
        <w:rPr>
          <w:rFonts w:ascii="Arial" w:hAnsi="Arial" w:cs="Arial"/>
          <w:color w:val="000000"/>
        </w:rPr>
        <w:t>You have the right to opt-out (or object) to ways in which your information is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shared, both for direct medical care purposes (such as the national NHS data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sharing schemes), i.e. </w:t>
      </w:r>
      <w:r w:rsidRPr="003F6B87">
        <w:rPr>
          <w:rFonts w:ascii="Arial" w:hAnsi="Arial" w:cs="Arial"/>
          <w:i/>
          <w:iCs/>
          <w:color w:val="000000"/>
        </w:rPr>
        <w:t xml:space="preserve">primary uses </w:t>
      </w:r>
      <w:r w:rsidRPr="003F6B87">
        <w:rPr>
          <w:rFonts w:ascii="Arial" w:hAnsi="Arial" w:cs="Arial"/>
          <w:color w:val="000000"/>
        </w:rPr>
        <w:t>of your information, or for purposes other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than your direct medical care – so-called </w:t>
      </w:r>
      <w:r w:rsidRPr="003F6B87">
        <w:rPr>
          <w:rFonts w:ascii="Arial" w:hAnsi="Arial" w:cs="Arial"/>
          <w:i/>
          <w:iCs/>
          <w:color w:val="000000"/>
        </w:rPr>
        <w:t>secondary uses.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Details of these purposes, and how you can opt out, can be found on our website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or in our “Your Medical Records” booklet in the surgery.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Accessing your own medical information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You have the right to access your own GP record. Details of how to do this can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be found on our web site or in our “Your Medical Records” booklet in the surgery.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You can also sign up to have secure online access to your electronic GP record.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Again, details of how to do this can be found on our website or in our “Your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Medical Records” booklet in the surgery.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Notification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 xml:space="preserve">The Data Protection Act </w:t>
      </w:r>
      <w:r w:rsidR="00F0642B">
        <w:rPr>
          <w:rFonts w:ascii="Arial" w:hAnsi="Arial" w:cs="Arial"/>
          <w:color w:val="000000"/>
        </w:rPr>
        <w:t>2018</w:t>
      </w:r>
      <w:r w:rsidRPr="003F6B87">
        <w:rPr>
          <w:rFonts w:ascii="Arial" w:hAnsi="Arial" w:cs="Arial"/>
          <w:color w:val="000000"/>
        </w:rPr>
        <w:t xml:space="preserve"> requires organisations to register a notification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with the Information Commissioner to describe the purposes for which they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process personal and sensitive information.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We are registered as a data controller and our registration can be viewed online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in the public register at: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3F6B87">
        <w:rPr>
          <w:rFonts w:ascii="Arial" w:hAnsi="Arial" w:cs="Arial"/>
          <w:color w:val="0000FF"/>
        </w:rPr>
        <w:t>http://ico.org.uk/what_we_cover/register_of_data_controllers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454A5" w:rsidRPr="003F6B87" w:rsidRDefault="001454A5" w:rsidP="00145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Further Information</w:t>
      </w:r>
    </w:p>
    <w:p w:rsidR="001454A5" w:rsidRDefault="001454A5" w:rsidP="00145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If you would like any further information about primary or secondary uses of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your GP record, opting out, the NHS Databases, access to your medical record,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confidentiality, or about any other aspect of NHS data sharing or your medical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records, then please do contact th</w:t>
      </w:r>
      <w:r>
        <w:rPr>
          <w:rFonts w:ascii="Arial" w:hAnsi="Arial" w:cs="Arial"/>
          <w:color w:val="000000"/>
        </w:rPr>
        <w:t>e surgery’s Caldicott Guardian or</w:t>
      </w:r>
      <w:r w:rsidRPr="003F6B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Clinical  Governance lead (Dr Muki Sritharan).</w:t>
      </w:r>
    </w:p>
    <w:p w:rsidR="001454A5" w:rsidRDefault="001454A5" w:rsidP="00145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54A5" w:rsidRPr="00EF08C8" w:rsidRDefault="001454A5" w:rsidP="001454A5">
      <w:pPr>
        <w:rPr>
          <w:rFonts w:ascii="Arial" w:hAnsi="Arial" w:cs="Arial"/>
          <w:lang w:val="en-US"/>
        </w:rPr>
      </w:pPr>
      <w:r w:rsidRPr="00EF08C8">
        <w:rPr>
          <w:rFonts w:ascii="Arial" w:hAnsi="Arial" w:cs="Arial"/>
          <w:lang w:val="en-US"/>
        </w:rPr>
        <w:lastRenderedPageBreak/>
        <w:t xml:space="preserve">The Data Protection Officer (DPO) for </w:t>
      </w:r>
      <w:r w:rsidRPr="004670E0">
        <w:rPr>
          <w:rFonts w:ascii="Arial" w:hAnsi="Arial" w:cs="Arial"/>
          <w:b/>
          <w:i/>
          <w:lang w:val="en-US"/>
        </w:rPr>
        <w:t>Farnham Road Practice</w:t>
      </w:r>
      <w:r w:rsidRPr="00EF08C8">
        <w:rPr>
          <w:rFonts w:ascii="Arial" w:hAnsi="Arial" w:cs="Arial"/>
          <w:lang w:val="en-US"/>
        </w:rPr>
        <w:t xml:space="preserve"> is </w:t>
      </w:r>
      <w:r w:rsidRPr="0055122E">
        <w:rPr>
          <w:rFonts w:ascii="Arial" w:hAnsi="Arial" w:cs="Arial"/>
          <w:iCs/>
        </w:rPr>
        <w:t xml:space="preserve">Anshu Varma NHS East Berkshire CCGKing Edward VII Hospital, St Leonard’s Rd, Windsor, SL4 3DP </w:t>
      </w:r>
      <w:hyperlink r:id="rId8" w:history="1">
        <w:r w:rsidRPr="001454A5">
          <w:rPr>
            <w:rStyle w:val="Hyperlink"/>
            <w:rFonts w:ascii="Arial" w:hAnsi="Arial" w:cs="Arial"/>
            <w:bCs/>
            <w:iCs/>
          </w:rPr>
          <w:t>anshuvarma@nhs.net</w:t>
        </w:r>
      </w:hyperlink>
      <w:r w:rsidRPr="001454A5">
        <w:rPr>
          <w:rStyle w:val="Hyperlink"/>
          <w:rFonts w:ascii="Arial" w:hAnsi="Arial" w:cs="Arial"/>
          <w:bCs/>
          <w:iCs/>
        </w:rPr>
        <w:t xml:space="preserve"> </w:t>
      </w:r>
      <w:r w:rsidRPr="00EF08C8">
        <w:rPr>
          <w:rFonts w:ascii="Arial" w:hAnsi="Arial" w:cs="Arial"/>
          <w:lang w:val="en-US"/>
        </w:rPr>
        <w:t xml:space="preserve">and is based at </w:t>
      </w:r>
      <w:r>
        <w:rPr>
          <w:rFonts w:ascii="Arial" w:hAnsi="Arial" w:cs="Arial"/>
          <w:lang w:val="en-US"/>
        </w:rPr>
        <w:t xml:space="preserve">East </w:t>
      </w:r>
      <w:r w:rsidRPr="00EF08C8">
        <w:rPr>
          <w:rFonts w:ascii="Arial" w:hAnsi="Arial" w:cs="Arial"/>
          <w:lang w:val="en-US"/>
        </w:rPr>
        <w:t>Berkshire CCG.</w:t>
      </w:r>
    </w:p>
    <w:p w:rsidR="001454A5" w:rsidRDefault="001454A5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6B87">
        <w:rPr>
          <w:rFonts w:ascii="Arial" w:hAnsi="Arial" w:cs="Arial"/>
          <w:b/>
          <w:bCs/>
          <w:color w:val="000000"/>
        </w:rPr>
        <w:t>Complaints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If you have concerns or are unhappy about any of our services, please contact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Complaints</w:t>
      </w:r>
      <w:r w:rsidRPr="003F6B87">
        <w:rPr>
          <w:rFonts w:ascii="Arial" w:hAnsi="Arial" w:cs="Arial"/>
          <w:color w:val="000000"/>
        </w:rPr>
        <w:t xml:space="preserve"> Manager. Details of how to complain are on our website, or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available in surgery.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For independent advice about data protection, privacy, and data sharing issues,</w:t>
      </w:r>
      <w:r>
        <w:rPr>
          <w:rFonts w:ascii="Arial" w:hAnsi="Arial" w:cs="Arial"/>
          <w:color w:val="000000"/>
        </w:rPr>
        <w:t xml:space="preserve"> </w:t>
      </w:r>
      <w:r w:rsidRPr="003F6B87">
        <w:rPr>
          <w:rFonts w:ascii="Arial" w:hAnsi="Arial" w:cs="Arial"/>
          <w:color w:val="000000"/>
        </w:rPr>
        <w:t>you can contact: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The Information Commissioner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Wycliffe House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Water Lane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Wilmslow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Cheshire SK9 5AF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B87">
        <w:rPr>
          <w:rFonts w:ascii="Arial" w:hAnsi="Arial" w:cs="Arial"/>
          <w:color w:val="000000"/>
        </w:rPr>
        <w:t>Phone: 08456 30 60 60</w:t>
      </w:r>
    </w:p>
    <w:p w:rsidR="003F6B87" w:rsidRP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3F6B87">
        <w:rPr>
          <w:rFonts w:ascii="Arial" w:hAnsi="Arial" w:cs="Arial"/>
          <w:color w:val="000000"/>
        </w:rPr>
        <w:t xml:space="preserve">Website: </w:t>
      </w:r>
      <w:r w:rsidRPr="003F6B87">
        <w:rPr>
          <w:rFonts w:ascii="Arial" w:hAnsi="Arial" w:cs="Arial"/>
          <w:color w:val="0000FF"/>
        </w:rPr>
        <w:t>www.ico.gov.uk</w:t>
      </w:r>
    </w:p>
    <w:p w:rsidR="003F6B87" w:rsidRDefault="003F6B87" w:rsidP="003F6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3F6B87" w:rsidSect="001454A5">
      <w:headerReference w:type="default" r:id="rId9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24" w:rsidRDefault="00F21B24" w:rsidP="00F21B24">
      <w:pPr>
        <w:spacing w:after="0" w:line="240" w:lineRule="auto"/>
      </w:pPr>
      <w:r>
        <w:separator/>
      </w:r>
    </w:p>
  </w:endnote>
  <w:endnote w:type="continuationSeparator" w:id="0">
    <w:p w:rsidR="00F21B24" w:rsidRDefault="00F21B24" w:rsidP="00F2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24" w:rsidRDefault="00F21B24" w:rsidP="00F21B24">
      <w:pPr>
        <w:spacing w:after="0" w:line="240" w:lineRule="auto"/>
      </w:pPr>
      <w:r>
        <w:separator/>
      </w:r>
    </w:p>
  </w:footnote>
  <w:footnote w:type="continuationSeparator" w:id="0">
    <w:p w:rsidR="00F21B24" w:rsidRDefault="00F21B24" w:rsidP="00F2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A5" w:rsidRDefault="001454A5" w:rsidP="001454A5">
    <w:pPr>
      <w:pStyle w:val="Heading1"/>
      <w:rPr>
        <w:noProof/>
        <w:sz w:val="48"/>
        <w:szCs w:val="48"/>
        <w:lang w:eastAsia="en-GB"/>
      </w:rPr>
    </w:pPr>
    <w:r w:rsidRPr="006D7F09">
      <w:rPr>
        <w:rFonts w:asciiTheme="minorHAnsi" w:hAnsiTheme="minorHAnsi"/>
        <w:color w:val="0033CC"/>
        <w:sz w:val="84"/>
        <w:szCs w:val="84"/>
      </w:rPr>
      <w:t>Farnham Road Practice</w:t>
    </w:r>
    <w:r>
      <w:rPr>
        <w:noProof/>
        <w:sz w:val="48"/>
        <w:szCs w:val="48"/>
        <w:lang w:eastAsia="en-GB"/>
      </w:rPr>
      <w:t xml:space="preserve">         </w:t>
    </w:r>
    <w:r>
      <w:rPr>
        <w:noProof/>
        <w:sz w:val="48"/>
        <w:szCs w:val="48"/>
        <w:lang w:eastAsia="en-GB"/>
      </w:rPr>
      <w:drawing>
        <wp:inline distT="0" distB="0" distL="0" distR="0" wp14:anchorId="5C74E75D" wp14:editId="0BDCCD0E">
          <wp:extent cx="904875" cy="9046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945" cy="90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4A5" w:rsidRDefault="001454A5">
    <w:pPr>
      <w:pStyle w:val="Header"/>
    </w:pPr>
  </w:p>
  <w:p w:rsidR="00F21B24" w:rsidRDefault="00F21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0D"/>
    <w:multiLevelType w:val="hybridMultilevel"/>
    <w:tmpl w:val="F78C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DC0"/>
    <w:multiLevelType w:val="hybridMultilevel"/>
    <w:tmpl w:val="6ECA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3A12"/>
    <w:multiLevelType w:val="hybridMultilevel"/>
    <w:tmpl w:val="0B2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7E83"/>
    <w:multiLevelType w:val="hybridMultilevel"/>
    <w:tmpl w:val="574E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06AA"/>
    <w:multiLevelType w:val="hybridMultilevel"/>
    <w:tmpl w:val="AFCC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27C6B"/>
    <w:multiLevelType w:val="hybridMultilevel"/>
    <w:tmpl w:val="3B348CB0"/>
    <w:lvl w:ilvl="0" w:tplc="066EE8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75CBF"/>
    <w:multiLevelType w:val="hybridMultilevel"/>
    <w:tmpl w:val="B1CC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7"/>
    <w:rsid w:val="001454A5"/>
    <w:rsid w:val="001C60AA"/>
    <w:rsid w:val="001F2218"/>
    <w:rsid w:val="00292291"/>
    <w:rsid w:val="003F6B87"/>
    <w:rsid w:val="0060566C"/>
    <w:rsid w:val="009C3723"/>
    <w:rsid w:val="00AA3B5C"/>
    <w:rsid w:val="00D77519"/>
    <w:rsid w:val="00E134A9"/>
    <w:rsid w:val="00E4730E"/>
    <w:rsid w:val="00E61263"/>
    <w:rsid w:val="00F0642B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4"/>
  </w:style>
  <w:style w:type="paragraph" w:styleId="Footer">
    <w:name w:val="footer"/>
    <w:basedOn w:val="Normal"/>
    <w:link w:val="FooterChar"/>
    <w:uiPriority w:val="99"/>
    <w:unhideWhenUsed/>
    <w:rsid w:val="00F2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4"/>
  </w:style>
  <w:style w:type="character" w:styleId="Hyperlink">
    <w:name w:val="Hyperlink"/>
    <w:basedOn w:val="DefaultParagraphFont"/>
    <w:uiPriority w:val="99"/>
    <w:unhideWhenUsed/>
    <w:rsid w:val="00145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5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4"/>
  </w:style>
  <w:style w:type="paragraph" w:styleId="Footer">
    <w:name w:val="footer"/>
    <w:basedOn w:val="Normal"/>
    <w:link w:val="FooterChar"/>
    <w:uiPriority w:val="99"/>
    <w:unhideWhenUsed/>
    <w:rsid w:val="00F21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4"/>
  </w:style>
  <w:style w:type="character" w:styleId="Hyperlink">
    <w:name w:val="Hyperlink"/>
    <w:basedOn w:val="DefaultParagraphFont"/>
    <w:uiPriority w:val="99"/>
    <w:unhideWhenUsed/>
    <w:rsid w:val="00145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5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huvarma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2</cp:revision>
  <dcterms:created xsi:type="dcterms:W3CDTF">2018-10-05T09:49:00Z</dcterms:created>
  <dcterms:modified xsi:type="dcterms:W3CDTF">2018-10-05T09:49:00Z</dcterms:modified>
</cp:coreProperties>
</file>